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DEF3D" w14:textId="77777777" w:rsidR="003B5171" w:rsidRPr="003B5171" w:rsidRDefault="006D0E32" w:rsidP="003B5171">
      <w:pPr>
        <w:pStyle w:val="Heading1"/>
        <w:jc w:val="center"/>
        <w:rPr>
          <w:color w:val="44546A" w:themeColor="text2"/>
        </w:rPr>
      </w:pPr>
      <w:bookmarkStart w:id="0" w:name="_GoBack"/>
      <w:bookmarkEnd w:id="0"/>
      <w:r>
        <w:rPr>
          <w:color w:val="44546A" w:themeColor="text2"/>
        </w:rPr>
        <w:t>CAARI 2018</w:t>
      </w:r>
      <w:r w:rsidR="003B5171" w:rsidRPr="003B5171">
        <w:rPr>
          <w:color w:val="44546A" w:themeColor="text2"/>
        </w:rPr>
        <w:t>- Report</w:t>
      </w:r>
    </w:p>
    <w:p w14:paraId="47BFCB14" w14:textId="77777777" w:rsidR="003B5171" w:rsidRDefault="003B5171" w:rsidP="003B5171">
      <w:pPr>
        <w:jc w:val="left"/>
        <w:rPr>
          <w:rFonts w:ascii="Cambria" w:hAnsi="Cambria" w:cs="Calibri"/>
          <w:b/>
          <w:sz w:val="28"/>
          <w:szCs w:val="28"/>
        </w:rPr>
      </w:pPr>
    </w:p>
    <w:p w14:paraId="23DEA8E4" w14:textId="77777777" w:rsidR="003B5171" w:rsidRPr="002E2407" w:rsidRDefault="003B5171" w:rsidP="003B5171">
      <w:pPr>
        <w:jc w:val="left"/>
        <w:rPr>
          <w:rFonts w:ascii="Cambria" w:hAnsi="Cambria"/>
          <w:color w:val="000000" w:themeColor="text1"/>
          <w:szCs w:val="24"/>
          <w:lang w:val="en-US"/>
        </w:rPr>
      </w:pPr>
      <w:r>
        <w:rPr>
          <w:rFonts w:ascii="Cambria" w:hAnsi="Cambria" w:cs="Calibri"/>
          <w:b/>
          <w:sz w:val="28"/>
          <w:szCs w:val="28"/>
        </w:rPr>
        <w:t xml:space="preserve">Organising institution: </w:t>
      </w:r>
      <w:r w:rsidR="002E2407" w:rsidRPr="002E2407">
        <w:rPr>
          <w:rFonts w:ascii="Cambria" w:hAnsi="Cambria"/>
          <w:color w:val="000000" w:themeColor="text1"/>
          <w:szCs w:val="24"/>
          <w:shd w:val="clear" w:color="auto" w:fill="FFFFFF"/>
          <w:lang w:val="en-US"/>
        </w:rPr>
        <w:t>University of North Texas, Sandia National Laboratories, and Los Alamos National Laboratory</w:t>
      </w:r>
    </w:p>
    <w:p w14:paraId="3001F883" w14:textId="77777777" w:rsidR="003B5171" w:rsidRDefault="003B5171" w:rsidP="003B5171">
      <w:pPr>
        <w:jc w:val="left"/>
        <w:rPr>
          <w:rFonts w:ascii="Cambria" w:hAnsi="Cambria" w:cs="Calibri"/>
          <w:b/>
          <w:sz w:val="28"/>
          <w:szCs w:val="28"/>
        </w:rPr>
      </w:pPr>
    </w:p>
    <w:p w14:paraId="56A79095" w14:textId="77777777" w:rsidR="003B5171" w:rsidRPr="002E2407" w:rsidRDefault="003B5171" w:rsidP="003B5171">
      <w:pPr>
        <w:jc w:val="left"/>
        <w:rPr>
          <w:rFonts w:ascii="Cambria" w:hAnsi="Cambria"/>
          <w:szCs w:val="24"/>
          <w:lang w:val="en-US"/>
        </w:rPr>
      </w:pPr>
      <w:r>
        <w:rPr>
          <w:rFonts w:ascii="Cambria" w:hAnsi="Cambria" w:cs="Calibri"/>
          <w:b/>
          <w:sz w:val="28"/>
          <w:szCs w:val="28"/>
        </w:rPr>
        <w:t xml:space="preserve">Venue: </w:t>
      </w:r>
      <w:r w:rsidR="002E2407" w:rsidRPr="002E2407">
        <w:rPr>
          <w:rFonts w:ascii="Cambria" w:hAnsi="Cambria"/>
          <w:color w:val="333333"/>
          <w:szCs w:val="24"/>
          <w:shd w:val="clear" w:color="auto" w:fill="FFFFFF"/>
          <w:lang w:val="en-US"/>
        </w:rPr>
        <w:t>Gaylord Texan Resort in Grapevine, Texas, USA</w:t>
      </w:r>
    </w:p>
    <w:p w14:paraId="7562798B" w14:textId="77777777" w:rsidR="003B5171" w:rsidRDefault="003B5171" w:rsidP="003B5171">
      <w:pPr>
        <w:jc w:val="left"/>
        <w:rPr>
          <w:rFonts w:ascii="Cambria" w:hAnsi="Cambria" w:cs="Calibri"/>
          <w:b/>
          <w:sz w:val="28"/>
          <w:szCs w:val="28"/>
        </w:rPr>
      </w:pPr>
    </w:p>
    <w:p w14:paraId="5DDDCC65" w14:textId="77777777" w:rsidR="003B5171" w:rsidRPr="002E2407" w:rsidRDefault="003B5171" w:rsidP="003B5171">
      <w:pPr>
        <w:jc w:val="left"/>
        <w:rPr>
          <w:rFonts w:ascii="Times New Roman" w:hAnsi="Times New Roman"/>
          <w:szCs w:val="24"/>
          <w:lang w:val="en-US"/>
        </w:rPr>
      </w:pPr>
      <w:r>
        <w:rPr>
          <w:rFonts w:ascii="Cambria" w:hAnsi="Cambria" w:cs="Calibri"/>
          <w:b/>
          <w:sz w:val="28"/>
          <w:szCs w:val="28"/>
        </w:rPr>
        <w:t xml:space="preserve">Date: </w:t>
      </w:r>
      <w:r w:rsidR="002E2407" w:rsidRPr="002E2407">
        <w:rPr>
          <w:rFonts w:ascii="Cambria" w:hAnsi="Cambria"/>
          <w:bCs/>
          <w:color w:val="000000" w:themeColor="text1"/>
          <w:szCs w:val="24"/>
          <w:lang w:val="en-US"/>
        </w:rPr>
        <w:t>August 12th - 17th, 2018</w:t>
      </w:r>
    </w:p>
    <w:p w14:paraId="20F7251F" w14:textId="77777777" w:rsidR="003B5171" w:rsidRDefault="003B5171" w:rsidP="003B5171">
      <w:pPr>
        <w:jc w:val="left"/>
        <w:rPr>
          <w:rFonts w:ascii="Cambria" w:hAnsi="Cambria" w:cs="Calibri"/>
          <w:b/>
          <w:sz w:val="28"/>
          <w:szCs w:val="28"/>
        </w:rPr>
      </w:pPr>
    </w:p>
    <w:p w14:paraId="4457D55A" w14:textId="77777777" w:rsidR="003B5171" w:rsidRDefault="003B5171" w:rsidP="003B5171">
      <w:pPr>
        <w:jc w:val="left"/>
        <w:rPr>
          <w:rFonts w:ascii="Cambria" w:hAnsi="Cambria" w:cs="Calibri"/>
          <w:b/>
          <w:sz w:val="28"/>
          <w:szCs w:val="28"/>
        </w:rPr>
      </w:pPr>
      <w:r>
        <w:rPr>
          <w:rFonts w:ascii="Cambria" w:hAnsi="Cambria" w:cs="Calibri"/>
          <w:b/>
          <w:sz w:val="28"/>
          <w:szCs w:val="28"/>
        </w:rPr>
        <w:t>Description.</w:t>
      </w:r>
    </w:p>
    <w:p w14:paraId="78A0B549" w14:textId="77777777" w:rsidR="003B5171" w:rsidRDefault="003B5171" w:rsidP="003B5171">
      <w:pPr>
        <w:jc w:val="left"/>
        <w:rPr>
          <w:rFonts w:ascii="Cambria" w:hAnsi="Cambria" w:cs="Calibri"/>
          <w:b/>
          <w:sz w:val="28"/>
          <w:szCs w:val="28"/>
        </w:rPr>
      </w:pPr>
    </w:p>
    <w:p w14:paraId="48579852" w14:textId="77777777" w:rsidR="002E2407" w:rsidRPr="002E2407" w:rsidRDefault="002E2407" w:rsidP="002E2407">
      <w:pPr>
        <w:rPr>
          <w:rFonts w:ascii="Cambria" w:hAnsi="Cambria"/>
          <w:color w:val="000000" w:themeColor="text1"/>
          <w:szCs w:val="24"/>
          <w:lang w:val="en-US"/>
        </w:rPr>
      </w:pPr>
      <w:r w:rsidRPr="002E2407">
        <w:rPr>
          <w:rFonts w:ascii="Cambria" w:hAnsi="Cambria"/>
          <w:color w:val="000000" w:themeColor="text1"/>
          <w:szCs w:val="24"/>
          <w:shd w:val="clear" w:color="auto" w:fill="FFFFFF"/>
          <w:lang w:val="en-US"/>
        </w:rPr>
        <w:t>The Conference on Application of Accelerators in Research and Industry (CAARI – 2018)</w:t>
      </w:r>
      <w:r w:rsidRPr="002E2407">
        <w:rPr>
          <w:rFonts w:ascii="Cambria" w:hAnsi="Cambria"/>
          <w:color w:val="000000" w:themeColor="text1"/>
          <w:szCs w:val="24"/>
          <w:lang w:val="en-US"/>
        </w:rPr>
        <w:t xml:space="preserve"> </w:t>
      </w:r>
      <w:r w:rsidRPr="002E2407">
        <w:rPr>
          <w:rFonts w:ascii="Cambria" w:hAnsi="Cambria"/>
          <w:color w:val="000000" w:themeColor="text1"/>
          <w:szCs w:val="24"/>
          <w:shd w:val="clear" w:color="auto" w:fill="FFFFFF"/>
          <w:lang w:val="en-US"/>
        </w:rPr>
        <w:t>brings together scientists, engineers, professors, physicians and students from all over the world who use particle accelerators in their research and industrial applications. Each year the Topic Areas are reviewed and updated to reflect current research interests.</w:t>
      </w:r>
      <w:r>
        <w:rPr>
          <w:rFonts w:ascii="Cambria" w:hAnsi="Cambria"/>
          <w:color w:val="000000" w:themeColor="text1"/>
          <w:szCs w:val="24"/>
          <w:shd w:val="clear" w:color="auto" w:fill="FFFFFF"/>
          <w:lang w:val="en-US"/>
        </w:rPr>
        <w:t xml:space="preserve"> </w:t>
      </w:r>
    </w:p>
    <w:p w14:paraId="637B63B8" w14:textId="77777777" w:rsidR="003B5171" w:rsidRPr="002E2407" w:rsidRDefault="002E2407" w:rsidP="002E2407">
      <w:pPr>
        <w:rPr>
          <w:rFonts w:ascii="Cambria" w:hAnsi="Cambria" w:cs="Calibri"/>
          <w:color w:val="000000" w:themeColor="text1"/>
          <w:szCs w:val="24"/>
        </w:rPr>
      </w:pPr>
      <w:r w:rsidRPr="002E2407">
        <w:rPr>
          <w:rFonts w:ascii="Cambria" w:hAnsi="Cambria" w:cs="Calibri"/>
          <w:color w:val="000000" w:themeColor="text1"/>
          <w:szCs w:val="24"/>
        </w:rPr>
        <w:t>Iva Bogdanović Radović gave an invited talk in the session Cultural Heritage/Forensic Science titled:</w:t>
      </w:r>
      <w:r>
        <w:rPr>
          <w:rFonts w:ascii="Cambria" w:hAnsi="Cambria" w:cs="Calibri"/>
          <w:color w:val="000000" w:themeColor="text1"/>
          <w:szCs w:val="24"/>
        </w:rPr>
        <w:t xml:space="preserve"> “Application of MeV SIMS for forensic document examination”.</w:t>
      </w:r>
    </w:p>
    <w:p w14:paraId="0FAD7332" w14:textId="77777777" w:rsidR="003B5171" w:rsidRDefault="003B5171" w:rsidP="003B5171">
      <w:pPr>
        <w:jc w:val="left"/>
        <w:rPr>
          <w:rFonts w:ascii="Cambria" w:hAnsi="Cambria" w:cs="Calibri"/>
          <w:b/>
          <w:sz w:val="28"/>
          <w:szCs w:val="28"/>
        </w:rPr>
      </w:pPr>
    </w:p>
    <w:p w14:paraId="0C29077B" w14:textId="77777777" w:rsidR="003B5171" w:rsidRDefault="003B5171" w:rsidP="003B5171">
      <w:pPr>
        <w:jc w:val="left"/>
        <w:rPr>
          <w:rFonts w:ascii="Cambria" w:hAnsi="Cambria" w:cs="Calibri"/>
          <w:b/>
          <w:sz w:val="28"/>
          <w:szCs w:val="28"/>
        </w:rPr>
      </w:pPr>
      <w:r>
        <w:rPr>
          <w:rFonts w:ascii="Cambria" w:hAnsi="Cambria" w:cs="Calibri"/>
          <w:b/>
          <w:sz w:val="28"/>
          <w:szCs w:val="28"/>
        </w:rPr>
        <w:t>Photos.</w:t>
      </w:r>
    </w:p>
    <w:p w14:paraId="1D10A3A5" w14:textId="77777777" w:rsidR="003B5171" w:rsidRDefault="006D0E32" w:rsidP="006D0E32">
      <w:pPr>
        <w:jc w:val="center"/>
        <w:rPr>
          <w:rFonts w:ascii="Cambria" w:hAnsi="Cambria" w:cs="Calibri"/>
          <w:b/>
          <w:sz w:val="28"/>
          <w:szCs w:val="28"/>
        </w:rPr>
      </w:pPr>
      <w:r>
        <w:rPr>
          <w:rFonts w:ascii="Cambria" w:hAnsi="Cambria" w:cs="Calibri"/>
          <w:b/>
          <w:noProof/>
          <w:sz w:val="28"/>
          <w:szCs w:val="28"/>
          <w:lang w:val="en-US"/>
        </w:rPr>
        <w:drawing>
          <wp:inline distT="0" distB="0" distL="0" distR="0" wp14:anchorId="70B7DBA6" wp14:editId="5872544F">
            <wp:extent cx="3561036" cy="25916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ARI2018Finals-13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3387" cy="2600632"/>
                    </a:xfrm>
                    <a:prstGeom prst="rect">
                      <a:avLst/>
                    </a:prstGeom>
                  </pic:spPr>
                </pic:pic>
              </a:graphicData>
            </a:graphic>
          </wp:inline>
        </w:drawing>
      </w:r>
    </w:p>
    <w:p w14:paraId="2262BFFE" w14:textId="77777777" w:rsidR="003B5171" w:rsidRDefault="003B5171" w:rsidP="003B5171">
      <w:pPr>
        <w:jc w:val="left"/>
        <w:rPr>
          <w:rFonts w:ascii="Cambria" w:hAnsi="Cambria" w:cs="Calibri"/>
          <w:b/>
          <w:sz w:val="28"/>
          <w:szCs w:val="28"/>
        </w:rPr>
      </w:pPr>
    </w:p>
    <w:p w14:paraId="416C3EF4" w14:textId="77777777" w:rsidR="0038602D" w:rsidRPr="006D0E32" w:rsidRDefault="003B5171" w:rsidP="0038602D">
      <w:pPr>
        <w:jc w:val="left"/>
        <w:rPr>
          <w:rFonts w:ascii="Cambria" w:hAnsi="Cambria" w:cs="Calibri"/>
          <w:szCs w:val="24"/>
        </w:rPr>
      </w:pPr>
      <w:r>
        <w:rPr>
          <w:rFonts w:ascii="Cambria" w:hAnsi="Cambria" w:cs="Calibri"/>
          <w:b/>
          <w:sz w:val="28"/>
          <w:szCs w:val="28"/>
        </w:rPr>
        <w:t xml:space="preserve">Report prepared by: </w:t>
      </w:r>
      <w:r w:rsidR="002E2407">
        <w:rPr>
          <w:rFonts w:ascii="Cambria" w:hAnsi="Cambria" w:cs="Calibri"/>
          <w:szCs w:val="24"/>
        </w:rPr>
        <w:t>Iva Bogdanović Radovi</w:t>
      </w:r>
      <w:r w:rsidR="006D0E32">
        <w:rPr>
          <w:rFonts w:ascii="Cambria" w:hAnsi="Cambria" w:cs="Calibri"/>
          <w:szCs w:val="24"/>
        </w:rPr>
        <w:t>ć</w:t>
      </w:r>
    </w:p>
    <w:sectPr w:rsidR="0038602D" w:rsidRPr="006D0E32" w:rsidSect="003B5171">
      <w:headerReference w:type="even" r:id="rId9"/>
      <w:headerReference w:type="default" r:id="rId10"/>
      <w:footerReference w:type="even" r:id="rId11"/>
      <w:footerReference w:type="default" r:id="rId12"/>
      <w:headerReference w:type="first" r:id="rId13"/>
      <w:footerReference w:type="first" r:id="rId14"/>
      <w:pgSz w:w="12240" w:h="15840"/>
      <w:pgMar w:top="3175" w:right="1440" w:bottom="1440" w:left="1440" w:header="2410" w:footer="2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DF3D5" w14:textId="77777777" w:rsidR="00B956E4" w:rsidRDefault="00B956E4" w:rsidP="00E648DD">
      <w:r>
        <w:separator/>
      </w:r>
    </w:p>
  </w:endnote>
  <w:endnote w:type="continuationSeparator" w:id="0">
    <w:p w14:paraId="52AB456A" w14:textId="77777777" w:rsidR="00B956E4" w:rsidRDefault="00B956E4" w:rsidP="00E6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YU">
    <w:altName w:val="Times New Roman"/>
    <w:charset w:val="00"/>
    <w:family w:val="roman"/>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sto MT">
    <w:panose1 w:val="020406030505050303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3A6F" w14:textId="77777777" w:rsidR="00E018AA" w:rsidRDefault="00E018A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A8B9D" w14:textId="77777777" w:rsidR="00E018AA" w:rsidRPr="00E018AA" w:rsidRDefault="00E018AA" w:rsidP="00EF5D1A">
    <w:pPr>
      <w:pBdr>
        <w:top w:val="single" w:sz="4" w:space="1" w:color="auto"/>
      </w:pBdr>
      <w:jc w:val="left"/>
      <w:rPr>
        <w:rFonts w:ascii="Calisto MT" w:hAnsi="Calisto MT"/>
        <w:b/>
        <w:bCs/>
        <w:color w:val="3B3838" w:themeColor="background2" w:themeShade="40"/>
        <w:sz w:val="18"/>
        <w:szCs w:val="18"/>
        <w:shd w:val="clear" w:color="auto" w:fill="FFFFFF"/>
      </w:rPr>
    </w:pPr>
    <w:r w:rsidRPr="00E018AA">
      <w:rPr>
        <w:rFonts w:ascii="Calisto MT" w:hAnsi="Calisto MT"/>
        <w:b/>
        <w:bCs/>
        <w:color w:val="3B3838" w:themeColor="background2" w:themeShade="40"/>
        <w:sz w:val="18"/>
        <w:szCs w:val="18"/>
        <w:shd w:val="clear" w:color="auto" w:fill="FFFFFF"/>
      </w:rPr>
      <w:t>Funded by the Horizon 2020 Framework Programme of the European Union </w:t>
    </w:r>
  </w:p>
  <w:p w14:paraId="5EDAEC9C" w14:textId="77777777" w:rsidR="00E018AA" w:rsidRDefault="00E018AA" w:rsidP="00EF5D1A">
    <w:pPr>
      <w:pBdr>
        <w:top w:val="single" w:sz="4" w:space="1" w:color="auto"/>
      </w:pBdr>
      <w:jc w:val="left"/>
      <w:rPr>
        <w:rFonts w:ascii="Calisto MT" w:hAnsi="Calisto MT" w:cs="Arial"/>
        <w:b/>
        <w:color w:val="3B3838" w:themeColor="background2" w:themeShade="40"/>
        <w:sz w:val="18"/>
        <w:szCs w:val="18"/>
      </w:rPr>
    </w:pPr>
    <w:r w:rsidRPr="00E018AA">
      <w:rPr>
        <w:rFonts w:ascii="Calisto MT" w:hAnsi="Calisto MT" w:cs="Arial"/>
        <w:b/>
        <w:color w:val="3B3838" w:themeColor="background2" w:themeShade="40"/>
        <w:sz w:val="18"/>
        <w:szCs w:val="18"/>
      </w:rPr>
      <w:t>COST Action CA16101 MULTIFORESEE 2017-2021</w:t>
    </w:r>
  </w:p>
  <w:p w14:paraId="0FB41024" w14:textId="77777777" w:rsidR="00E018AA" w:rsidRPr="00E018AA" w:rsidRDefault="00E018AA" w:rsidP="00E018AA">
    <w:pPr>
      <w:pBdr>
        <w:top w:val="single" w:sz="4" w:space="1" w:color="auto"/>
      </w:pBdr>
      <w:jc w:val="right"/>
      <w:rPr>
        <w:rFonts w:ascii="Calisto MT" w:hAnsi="Calisto MT" w:cs="Arial"/>
        <w:b/>
        <w:color w:val="3B3838" w:themeColor="background2" w:themeShade="40"/>
        <w:sz w:val="18"/>
        <w:szCs w:val="18"/>
      </w:rPr>
    </w:pPr>
    <w:r w:rsidRPr="00E018AA">
      <w:rPr>
        <w:rFonts w:ascii="Calisto MT" w:hAnsi="Calisto MT"/>
        <w:b/>
        <w:color w:val="3B3838" w:themeColor="background2" w:themeShade="40"/>
        <w:sz w:val="18"/>
        <w:szCs w:val="18"/>
      </w:rPr>
      <w:t>Website</w:t>
    </w:r>
    <w:r w:rsidRPr="00E018AA">
      <w:rPr>
        <w:rFonts w:ascii="Calisto MT" w:hAnsi="Calisto MT"/>
        <w:sz w:val="18"/>
        <w:szCs w:val="18"/>
      </w:rPr>
      <w:t>:</w:t>
    </w:r>
    <w:r>
      <w:rPr>
        <w:rFonts w:ascii="Calisto MT" w:hAnsi="Calisto MT"/>
        <w:sz w:val="18"/>
        <w:szCs w:val="18"/>
      </w:rPr>
      <w:t xml:space="preserve"> </w:t>
    </w:r>
    <w:r w:rsidRPr="00E018AA">
      <w:rPr>
        <w:rFonts w:ascii="Calisto MT" w:hAnsi="Calisto MT"/>
        <w:sz w:val="18"/>
        <w:szCs w:val="18"/>
      </w:rPr>
      <w:t xml:space="preserve"> </w:t>
    </w:r>
    <w:hyperlink r:id="rId1" w:tgtFrame="_blank" w:history="1">
      <w:r w:rsidRPr="00E018AA">
        <w:rPr>
          <w:rStyle w:val="Hyperlink"/>
          <w:rFonts w:ascii="Calisto MT" w:hAnsi="Calisto MT" w:cs="Arial"/>
          <w:color w:val="1155CC"/>
          <w:sz w:val="18"/>
          <w:szCs w:val="18"/>
          <w:shd w:val="clear" w:color="auto" w:fill="FFFFFF"/>
        </w:rPr>
        <w:t>https://multiforesee.com</w:t>
      </w:r>
    </w:hyperlink>
  </w:p>
  <w:p w14:paraId="09DBE509" w14:textId="77777777" w:rsidR="0019789A" w:rsidRPr="0019789A" w:rsidRDefault="0019789A" w:rsidP="0042260B">
    <w:pPr>
      <w:pBdr>
        <w:top w:val="single" w:sz="4" w:space="1" w:color="auto"/>
      </w:pBdr>
      <w:jc w:val="center"/>
      <w:rPr>
        <w:rFonts w:ascii="Arial" w:hAnsi="Arial" w:cs="Arial"/>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6C25D" w14:textId="77777777" w:rsidR="00E018AA" w:rsidRDefault="00E018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DB2E2" w14:textId="77777777" w:rsidR="00B956E4" w:rsidRDefault="00B956E4" w:rsidP="00E648DD">
      <w:r>
        <w:separator/>
      </w:r>
    </w:p>
  </w:footnote>
  <w:footnote w:type="continuationSeparator" w:id="0">
    <w:p w14:paraId="1DF053A7" w14:textId="77777777" w:rsidR="00B956E4" w:rsidRDefault="00B956E4" w:rsidP="00E648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724F9" w14:textId="77777777" w:rsidR="00943642" w:rsidRDefault="00F775FE">
    <w:r>
      <w:c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264A9" w14:textId="00C583F7" w:rsidR="0001205E" w:rsidRDefault="006B2E78">
    <w:pPr>
      <w:pStyle w:val="Header"/>
      <w:rPr>
        <w:noProof/>
      </w:rPr>
    </w:pPr>
    <w:r>
      <w:rPr>
        <w:noProof/>
        <w:lang w:val="en-US"/>
      </w:rPr>
      <mc:AlternateContent>
        <mc:Choice Requires="wps">
          <w:drawing>
            <wp:anchor distT="0" distB="0" distL="114300" distR="114300" simplePos="0" relativeHeight="251665920" behindDoc="0" locked="0" layoutInCell="1" allowOverlap="1" wp14:anchorId="4629A3DF" wp14:editId="0D86A06F">
              <wp:simplePos x="0" y="0"/>
              <wp:positionH relativeFrom="column">
                <wp:posOffset>-929640</wp:posOffset>
              </wp:positionH>
              <wp:positionV relativeFrom="paragraph">
                <wp:posOffset>-1526540</wp:posOffset>
              </wp:positionV>
              <wp:extent cx="7816215" cy="1129665"/>
              <wp:effectExtent l="149860" t="149860" r="276225" b="1936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215" cy="112966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blurRad="63500" dist="117432" dir="795739" algn="ctr" rotWithShape="0">
                          <a:schemeClr val="accent4">
                            <a:lumMod val="50000"/>
                            <a:lumOff val="0"/>
                            <a:alpha val="50000"/>
                          </a:schemeClr>
                        </a:outerShdw>
                      </a:effectLst>
                    </wps:spPr>
                    <wps:txbx>
                      <w:txbxContent>
                        <w:p w14:paraId="048BDFF3" w14:textId="77777777" w:rsidR="004C19DF" w:rsidRDefault="00F0008C">
                          <w:r w:rsidRPr="00F0008C">
                            <w:rPr>
                              <w:noProof/>
                              <w:lang w:val="en-US"/>
                            </w:rPr>
                            <w:drawing>
                              <wp:inline distT="0" distB="0" distL="0" distR="0" wp14:anchorId="596D52E3" wp14:editId="5211C214">
                                <wp:extent cx="2043111" cy="742950"/>
                                <wp:effectExtent l="19050" t="0" r="0" b="0"/>
                                <wp:docPr id="5" name="Picture 4" descr="COST | European Cooperation in Science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ST | European Cooperation in Science and Technology"/>
                                        <pic:cNvPicPr>
                                          <a:picLocks noChangeAspect="1" noChangeArrowheads="1"/>
                                        </pic:cNvPicPr>
                                      </pic:nvPicPr>
                                      <pic:blipFill>
                                        <a:blip r:embed="rId1"/>
                                        <a:srcRect/>
                                        <a:stretch>
                                          <a:fillRect/>
                                        </a:stretch>
                                      </pic:blipFill>
                                      <pic:spPr bwMode="auto">
                                        <a:xfrm>
                                          <a:off x="0" y="0"/>
                                          <a:ext cx="2059405" cy="748875"/>
                                        </a:xfrm>
                                        <a:prstGeom prst="rect">
                                          <a:avLst/>
                                        </a:prstGeom>
                                        <a:noFill/>
                                        <a:ln w="9525">
                                          <a:noFill/>
                                          <a:miter lim="800000"/>
                                          <a:headEnd/>
                                          <a:tailEnd/>
                                        </a:ln>
                                      </pic:spPr>
                                    </pic:pic>
                                  </a:graphicData>
                                </a:graphic>
                              </wp:inline>
                            </w:drawing>
                          </w:r>
                          <w:r>
                            <w:t xml:space="preserve">   </w:t>
                          </w:r>
                          <w:r w:rsidRPr="00F0008C">
                            <w:rPr>
                              <w:noProof/>
                              <w:lang w:val="en-US"/>
                            </w:rPr>
                            <w:drawing>
                              <wp:inline distT="0" distB="0" distL="0" distR="0" wp14:anchorId="0E4F5D86" wp14:editId="15C39282">
                                <wp:extent cx="1076325" cy="760878"/>
                                <wp:effectExtent l="19050" t="0" r="9525" b="0"/>
                                <wp:docPr id="6" name="Picture 7" descr="Image result for europe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europe union logo"/>
                                        <pic:cNvPicPr>
                                          <a:picLocks noChangeAspect="1" noChangeArrowheads="1"/>
                                        </pic:cNvPicPr>
                                      </pic:nvPicPr>
                                      <pic:blipFill>
                                        <a:blip r:embed="rId2"/>
                                        <a:srcRect/>
                                        <a:stretch>
                                          <a:fillRect/>
                                        </a:stretch>
                                      </pic:blipFill>
                                      <pic:spPr bwMode="auto">
                                        <a:xfrm flipV="1">
                                          <a:off x="0" y="0"/>
                                          <a:ext cx="1085297" cy="767220"/>
                                        </a:xfrm>
                                        <a:prstGeom prst="rect">
                                          <a:avLst/>
                                        </a:prstGeom>
                                        <a:noFill/>
                                        <a:ln w="9525">
                                          <a:noFill/>
                                          <a:miter lim="800000"/>
                                          <a:headEnd/>
                                          <a:tailEnd/>
                                        </a:ln>
                                      </pic:spPr>
                                    </pic:pic>
                                  </a:graphicData>
                                </a:graphic>
                              </wp:inline>
                            </w:drawing>
                          </w:r>
                          <w:r>
                            <w:t xml:space="preserve">                </w:t>
                          </w:r>
                          <w:r w:rsidRPr="00F0008C">
                            <w:rPr>
                              <w:noProof/>
                              <w:lang w:val="en-US"/>
                            </w:rPr>
                            <w:drawing>
                              <wp:inline distT="0" distB="0" distL="0" distR="0" wp14:anchorId="0AD83AE1" wp14:editId="24577F50">
                                <wp:extent cx="2586053" cy="773639"/>
                                <wp:effectExtent l="19050" t="0" r="4747"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2597130" cy="7769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29A3DF" id="_x0000_t202" coordsize="21600,21600" o:spt="202" path="m0,0l0,21600,21600,21600,21600,0xe">
              <v:stroke joinstyle="miter"/>
              <v:path gradientshapeok="t" o:connecttype="rect"/>
            </v:shapetype>
            <v:shape id="Text_x0020_Box_x0020_4" o:spid="_x0000_s1026" type="#_x0000_t202" style="position:absolute;left:0;text-align:left;margin-left:-73.2pt;margin-top:-120.15pt;width:615.45pt;height:8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" fillcolor="#ffc000 [3207]" strokecolor="#f2f2f2 [3041]" strokeweight="3pt">
              <v:shadow on="t" color="#7f5f00 [1607]" opacity=".5" offset="9pt"/>
              <v:textbox>
                <w:txbxContent>
                  <w:p w14:paraId="048BDFF3" w14:textId="77777777" w:rsidR="004C19DF" w:rsidRDefault="00F0008C">
                    <w:r w:rsidRPr="00F0008C">
                      <w:rPr>
                        <w:noProof/>
                        <w:lang w:val="en-US"/>
                      </w:rPr>
                      <w:drawing>
                        <wp:inline distT="0" distB="0" distL="0" distR="0" wp14:anchorId="596D52E3" wp14:editId="5211C214">
                          <wp:extent cx="2043111" cy="742950"/>
                          <wp:effectExtent l="19050" t="0" r="0" b="0"/>
                          <wp:docPr id="5" name="Picture 4" descr="COST | European Cooperation in Science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ST | European Cooperation in Science and Technology"/>
                                  <pic:cNvPicPr>
                                    <a:picLocks noChangeAspect="1" noChangeArrowheads="1"/>
                                  </pic:cNvPicPr>
                                </pic:nvPicPr>
                                <pic:blipFill>
                                  <a:blip r:embed="rId1"/>
                                  <a:srcRect/>
                                  <a:stretch>
                                    <a:fillRect/>
                                  </a:stretch>
                                </pic:blipFill>
                                <pic:spPr bwMode="auto">
                                  <a:xfrm>
                                    <a:off x="0" y="0"/>
                                    <a:ext cx="2059405" cy="748875"/>
                                  </a:xfrm>
                                  <a:prstGeom prst="rect">
                                    <a:avLst/>
                                  </a:prstGeom>
                                  <a:noFill/>
                                  <a:ln w="9525">
                                    <a:noFill/>
                                    <a:miter lim="800000"/>
                                    <a:headEnd/>
                                    <a:tailEnd/>
                                  </a:ln>
                                </pic:spPr>
                              </pic:pic>
                            </a:graphicData>
                          </a:graphic>
                        </wp:inline>
                      </w:drawing>
                    </w:r>
                    <w:r>
                      <w:t xml:space="preserve">   </w:t>
                    </w:r>
                    <w:r w:rsidRPr="00F0008C">
                      <w:rPr>
                        <w:noProof/>
                        <w:lang w:val="en-US"/>
                      </w:rPr>
                      <w:drawing>
                        <wp:inline distT="0" distB="0" distL="0" distR="0" wp14:anchorId="0E4F5D86" wp14:editId="15C39282">
                          <wp:extent cx="1076325" cy="760878"/>
                          <wp:effectExtent l="19050" t="0" r="9525" b="0"/>
                          <wp:docPr id="6" name="Picture 7" descr="Image result for europe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europe union logo"/>
                                  <pic:cNvPicPr>
                                    <a:picLocks noChangeAspect="1" noChangeArrowheads="1"/>
                                  </pic:cNvPicPr>
                                </pic:nvPicPr>
                                <pic:blipFill>
                                  <a:blip r:embed="rId2"/>
                                  <a:srcRect/>
                                  <a:stretch>
                                    <a:fillRect/>
                                  </a:stretch>
                                </pic:blipFill>
                                <pic:spPr bwMode="auto">
                                  <a:xfrm flipV="1">
                                    <a:off x="0" y="0"/>
                                    <a:ext cx="1085297" cy="767220"/>
                                  </a:xfrm>
                                  <a:prstGeom prst="rect">
                                    <a:avLst/>
                                  </a:prstGeom>
                                  <a:noFill/>
                                  <a:ln w="9525">
                                    <a:noFill/>
                                    <a:miter lim="800000"/>
                                    <a:headEnd/>
                                    <a:tailEnd/>
                                  </a:ln>
                                </pic:spPr>
                              </pic:pic>
                            </a:graphicData>
                          </a:graphic>
                        </wp:inline>
                      </w:drawing>
                    </w:r>
                    <w:r>
                      <w:t xml:space="preserve">                </w:t>
                    </w:r>
                    <w:r w:rsidRPr="00F0008C">
                      <w:rPr>
                        <w:noProof/>
                        <w:lang w:val="en-US"/>
                      </w:rPr>
                      <w:drawing>
                        <wp:inline distT="0" distB="0" distL="0" distR="0" wp14:anchorId="0AD83AE1" wp14:editId="24577F50">
                          <wp:extent cx="2586053" cy="773639"/>
                          <wp:effectExtent l="19050" t="0" r="4747"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2597130" cy="776953"/>
                                  </a:xfrm>
                                  <a:prstGeom prst="rect">
                                    <a:avLst/>
                                  </a:prstGeom>
                                  <a:noFill/>
                                  <a:ln w="9525">
                                    <a:noFill/>
                                    <a:miter lim="800000"/>
                                    <a:headEnd/>
                                    <a:tailEnd/>
                                  </a:ln>
                                </pic:spPr>
                              </pic:pic>
                            </a:graphicData>
                          </a:graphic>
                        </wp:inline>
                      </w:drawing>
                    </w:r>
                  </w:p>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38980" w14:textId="77777777" w:rsidR="00523E76" w:rsidRDefault="00C5111A" w:rsidP="00746128">
    <w:pPr>
      <w:pStyle w:val="Header"/>
      <w:jc w:val="center"/>
    </w:pPr>
    <w:r>
      <w:rPr>
        <w:noProof/>
        <w:lang w:val="en-US"/>
      </w:rPr>
      <w:drawing>
        <wp:anchor distT="0" distB="0" distL="114300" distR="114300" simplePos="0" relativeHeight="251663872" behindDoc="0" locked="0" layoutInCell="1" allowOverlap="1" wp14:anchorId="46807C9A" wp14:editId="4A38EA93">
          <wp:simplePos x="0" y="0"/>
          <wp:positionH relativeFrom="page">
            <wp:posOffset>-118548</wp:posOffset>
          </wp:positionH>
          <wp:positionV relativeFrom="page">
            <wp:posOffset>-7200</wp:posOffset>
          </wp:positionV>
          <wp:extent cx="7902692" cy="1418400"/>
          <wp:effectExtent l="0" t="0" r="3175"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roll up  phelim final-01.jpg"/>
                  <pic:cNvPicPr/>
                </pic:nvPicPr>
                <pic:blipFill rotWithShape="1">
                  <a:blip r:embed="rId1">
                    <a:extLst>
                      <a:ext uri="{28A0092B-C50C-407E-A947-70E740481C1C}">
                        <a14:useLocalDpi xmlns:a14="http://schemas.microsoft.com/office/drawing/2010/main" val="0"/>
                      </a:ext>
                    </a:extLst>
                  </a:blip>
                  <a:srcRect b="3821"/>
                  <a:stretch/>
                </pic:blipFill>
                <pic:spPr bwMode="auto">
                  <a:xfrm>
                    <a:off x="0" y="0"/>
                    <a:ext cx="7918230" cy="1421189"/>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503F"/>
    <w:multiLevelType w:val="hybridMultilevel"/>
    <w:tmpl w:val="8F2E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842DD"/>
    <w:multiLevelType w:val="hybridMultilevel"/>
    <w:tmpl w:val="A62ED9EE"/>
    <w:lvl w:ilvl="0" w:tplc="A57E7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C721A"/>
    <w:multiLevelType w:val="hybridMultilevel"/>
    <w:tmpl w:val="2CCE5604"/>
    <w:lvl w:ilvl="0" w:tplc="BAA837D4">
      <w:start w:val="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E743A"/>
    <w:multiLevelType w:val="hybridMultilevel"/>
    <w:tmpl w:val="2D768BE8"/>
    <w:lvl w:ilvl="0" w:tplc="A57E7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E4360"/>
    <w:multiLevelType w:val="hybridMultilevel"/>
    <w:tmpl w:val="9F8AD936"/>
    <w:lvl w:ilvl="0" w:tplc="3EA6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7957E3"/>
    <w:multiLevelType w:val="hybridMultilevel"/>
    <w:tmpl w:val="5BECC868"/>
    <w:lvl w:ilvl="0" w:tplc="32903D48">
      <w:start w:val="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E76539"/>
    <w:multiLevelType w:val="hybridMultilevel"/>
    <w:tmpl w:val="FD02DBC4"/>
    <w:lvl w:ilvl="0" w:tplc="A57E7F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E5B08"/>
    <w:multiLevelType w:val="hybridMultilevel"/>
    <w:tmpl w:val="2C82F20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14B4E17"/>
    <w:multiLevelType w:val="hybridMultilevel"/>
    <w:tmpl w:val="B52C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E61D2"/>
    <w:multiLevelType w:val="hybridMultilevel"/>
    <w:tmpl w:val="7082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2D17FD"/>
    <w:multiLevelType w:val="hybridMultilevel"/>
    <w:tmpl w:val="5C50DF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57BDC"/>
    <w:multiLevelType w:val="hybridMultilevel"/>
    <w:tmpl w:val="D2EE7032"/>
    <w:lvl w:ilvl="0" w:tplc="A57E7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552E3A"/>
    <w:multiLevelType w:val="hybridMultilevel"/>
    <w:tmpl w:val="5906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AD0B7B"/>
    <w:multiLevelType w:val="hybridMultilevel"/>
    <w:tmpl w:val="B52C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D7AA8"/>
    <w:multiLevelType w:val="hybridMultilevel"/>
    <w:tmpl w:val="AF8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4333D"/>
    <w:multiLevelType w:val="hybridMultilevel"/>
    <w:tmpl w:val="C0E6B464"/>
    <w:lvl w:ilvl="0" w:tplc="A57E7F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D418AC"/>
    <w:multiLevelType w:val="hybridMultilevel"/>
    <w:tmpl w:val="51CA4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22050"/>
    <w:multiLevelType w:val="hybridMultilevel"/>
    <w:tmpl w:val="12360B2E"/>
    <w:lvl w:ilvl="0" w:tplc="1F045C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B826D8"/>
    <w:multiLevelType w:val="hybridMultilevel"/>
    <w:tmpl w:val="EC9254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962E3B"/>
    <w:multiLevelType w:val="hybridMultilevel"/>
    <w:tmpl w:val="A7B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C517F7"/>
    <w:multiLevelType w:val="hybridMultilevel"/>
    <w:tmpl w:val="4DE0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540FDA"/>
    <w:multiLevelType w:val="hybridMultilevel"/>
    <w:tmpl w:val="38D81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B41366"/>
    <w:multiLevelType w:val="hybridMultilevel"/>
    <w:tmpl w:val="B4E2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204C72"/>
    <w:multiLevelType w:val="hybridMultilevel"/>
    <w:tmpl w:val="046E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256C44"/>
    <w:multiLevelType w:val="hybridMultilevel"/>
    <w:tmpl w:val="B25C0614"/>
    <w:lvl w:ilvl="0" w:tplc="DFAED45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9B7A9B"/>
    <w:multiLevelType w:val="hybridMultilevel"/>
    <w:tmpl w:val="197882F8"/>
    <w:lvl w:ilvl="0" w:tplc="C660CF7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C57EEA"/>
    <w:multiLevelType w:val="hybridMultilevel"/>
    <w:tmpl w:val="3788C24E"/>
    <w:lvl w:ilvl="0" w:tplc="A57E7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E423A4"/>
    <w:multiLevelType w:val="hybridMultilevel"/>
    <w:tmpl w:val="1E784DDE"/>
    <w:lvl w:ilvl="0" w:tplc="A57E7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FE7E93"/>
    <w:multiLevelType w:val="hybridMultilevel"/>
    <w:tmpl w:val="449C693E"/>
    <w:lvl w:ilvl="0" w:tplc="90688E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FB75EC"/>
    <w:multiLevelType w:val="hybridMultilevel"/>
    <w:tmpl w:val="D6B69B06"/>
    <w:lvl w:ilvl="0" w:tplc="4BBCD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E354B1"/>
    <w:multiLevelType w:val="hybridMultilevel"/>
    <w:tmpl w:val="A3A22F7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nsid w:val="7BE965B0"/>
    <w:multiLevelType w:val="hybridMultilevel"/>
    <w:tmpl w:val="CC42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2"/>
  </w:num>
  <w:num w:numId="4">
    <w:abstractNumId w:val="5"/>
  </w:num>
  <w:num w:numId="5">
    <w:abstractNumId w:val="4"/>
  </w:num>
  <w:num w:numId="6">
    <w:abstractNumId w:val="25"/>
  </w:num>
  <w:num w:numId="7">
    <w:abstractNumId w:val="17"/>
  </w:num>
  <w:num w:numId="8">
    <w:abstractNumId w:val="3"/>
  </w:num>
  <w:num w:numId="9">
    <w:abstractNumId w:val="24"/>
  </w:num>
  <w:num w:numId="10">
    <w:abstractNumId w:val="15"/>
  </w:num>
  <w:num w:numId="11">
    <w:abstractNumId w:val="28"/>
  </w:num>
  <w:num w:numId="12">
    <w:abstractNumId w:val="6"/>
  </w:num>
  <w:num w:numId="13">
    <w:abstractNumId w:val="27"/>
  </w:num>
  <w:num w:numId="14">
    <w:abstractNumId w:val="26"/>
  </w:num>
  <w:num w:numId="15">
    <w:abstractNumId w:val="11"/>
  </w:num>
  <w:num w:numId="16">
    <w:abstractNumId w:val="1"/>
  </w:num>
  <w:num w:numId="17">
    <w:abstractNumId w:val="13"/>
  </w:num>
  <w:num w:numId="18">
    <w:abstractNumId w:val="8"/>
  </w:num>
  <w:num w:numId="19">
    <w:abstractNumId w:val="0"/>
  </w:num>
  <w:num w:numId="20">
    <w:abstractNumId w:val="12"/>
  </w:num>
  <w:num w:numId="21">
    <w:abstractNumId w:val="9"/>
  </w:num>
  <w:num w:numId="22">
    <w:abstractNumId w:val="22"/>
  </w:num>
  <w:num w:numId="23">
    <w:abstractNumId w:val="19"/>
  </w:num>
  <w:num w:numId="24">
    <w:abstractNumId w:val="23"/>
  </w:num>
  <w:num w:numId="25">
    <w:abstractNumId w:val="14"/>
  </w:num>
  <w:num w:numId="26">
    <w:abstractNumId w:val="20"/>
  </w:num>
  <w:num w:numId="27">
    <w:abstractNumId w:val="7"/>
  </w:num>
  <w:num w:numId="28">
    <w:abstractNumId w:val="16"/>
  </w:num>
  <w:num w:numId="29">
    <w:abstractNumId w:val="31"/>
  </w:num>
  <w:num w:numId="30">
    <w:abstractNumId w:val="18"/>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24"/>
    <w:rsid w:val="000112C6"/>
    <w:rsid w:val="0001205E"/>
    <w:rsid w:val="000142F9"/>
    <w:rsid w:val="000159E8"/>
    <w:rsid w:val="00021ECC"/>
    <w:rsid w:val="00031AB5"/>
    <w:rsid w:val="00043B0A"/>
    <w:rsid w:val="00052D3A"/>
    <w:rsid w:val="00053B86"/>
    <w:rsid w:val="00057969"/>
    <w:rsid w:val="00071D96"/>
    <w:rsid w:val="00072B10"/>
    <w:rsid w:val="00076B12"/>
    <w:rsid w:val="00086120"/>
    <w:rsid w:val="000877B8"/>
    <w:rsid w:val="00092D96"/>
    <w:rsid w:val="0009541D"/>
    <w:rsid w:val="000B1037"/>
    <w:rsid w:val="000C60B5"/>
    <w:rsid w:val="000D164F"/>
    <w:rsid w:val="000D5E07"/>
    <w:rsid w:val="000E60AC"/>
    <w:rsid w:val="00111478"/>
    <w:rsid w:val="00132817"/>
    <w:rsid w:val="00151CDC"/>
    <w:rsid w:val="0017406A"/>
    <w:rsid w:val="00174E3D"/>
    <w:rsid w:val="00176F5E"/>
    <w:rsid w:val="00182EEC"/>
    <w:rsid w:val="00191396"/>
    <w:rsid w:val="001927DA"/>
    <w:rsid w:val="00192E23"/>
    <w:rsid w:val="0019789A"/>
    <w:rsid w:val="001A518D"/>
    <w:rsid w:val="001B2504"/>
    <w:rsid w:val="001C510E"/>
    <w:rsid w:val="00234DBD"/>
    <w:rsid w:val="00235052"/>
    <w:rsid w:val="00237DA4"/>
    <w:rsid w:val="00240123"/>
    <w:rsid w:val="00246981"/>
    <w:rsid w:val="00261313"/>
    <w:rsid w:val="00267F83"/>
    <w:rsid w:val="00277D12"/>
    <w:rsid w:val="00282C90"/>
    <w:rsid w:val="00296B38"/>
    <w:rsid w:val="00297765"/>
    <w:rsid w:val="002A236E"/>
    <w:rsid w:val="002A2F8B"/>
    <w:rsid w:val="002A6D05"/>
    <w:rsid w:val="002C4217"/>
    <w:rsid w:val="002D4AE1"/>
    <w:rsid w:val="002E2407"/>
    <w:rsid w:val="002F77F6"/>
    <w:rsid w:val="00313D63"/>
    <w:rsid w:val="003266A1"/>
    <w:rsid w:val="00346B0D"/>
    <w:rsid w:val="00353C26"/>
    <w:rsid w:val="00364A47"/>
    <w:rsid w:val="00373FFE"/>
    <w:rsid w:val="00384111"/>
    <w:rsid w:val="0038602D"/>
    <w:rsid w:val="003876D7"/>
    <w:rsid w:val="003A138D"/>
    <w:rsid w:val="003B5171"/>
    <w:rsid w:val="003B5E45"/>
    <w:rsid w:val="003C1F81"/>
    <w:rsid w:val="003D040A"/>
    <w:rsid w:val="0042260B"/>
    <w:rsid w:val="00432BD6"/>
    <w:rsid w:val="00440550"/>
    <w:rsid w:val="00444B36"/>
    <w:rsid w:val="0047088D"/>
    <w:rsid w:val="004757C9"/>
    <w:rsid w:val="0048394C"/>
    <w:rsid w:val="004B0085"/>
    <w:rsid w:val="004C19DF"/>
    <w:rsid w:val="004C70D1"/>
    <w:rsid w:val="004D2481"/>
    <w:rsid w:val="004D7E13"/>
    <w:rsid w:val="004E31C7"/>
    <w:rsid w:val="004E40FC"/>
    <w:rsid w:val="005019ED"/>
    <w:rsid w:val="00523E76"/>
    <w:rsid w:val="00535A2C"/>
    <w:rsid w:val="00541917"/>
    <w:rsid w:val="005452DF"/>
    <w:rsid w:val="005524BA"/>
    <w:rsid w:val="00554F57"/>
    <w:rsid w:val="0056699C"/>
    <w:rsid w:val="005966AA"/>
    <w:rsid w:val="005B2596"/>
    <w:rsid w:val="005F3117"/>
    <w:rsid w:val="005F7A03"/>
    <w:rsid w:val="00602780"/>
    <w:rsid w:val="00614F89"/>
    <w:rsid w:val="006248AC"/>
    <w:rsid w:val="0062623A"/>
    <w:rsid w:val="00626B1B"/>
    <w:rsid w:val="0064019E"/>
    <w:rsid w:val="00672857"/>
    <w:rsid w:val="006731BD"/>
    <w:rsid w:val="006735F2"/>
    <w:rsid w:val="006806D8"/>
    <w:rsid w:val="0068457E"/>
    <w:rsid w:val="00694B40"/>
    <w:rsid w:val="00695A90"/>
    <w:rsid w:val="006A308F"/>
    <w:rsid w:val="006B24DE"/>
    <w:rsid w:val="006B2E78"/>
    <w:rsid w:val="006C0CA8"/>
    <w:rsid w:val="006D0E32"/>
    <w:rsid w:val="006D2B53"/>
    <w:rsid w:val="006D6D63"/>
    <w:rsid w:val="006E03EE"/>
    <w:rsid w:val="006E5D2E"/>
    <w:rsid w:val="006F5FA9"/>
    <w:rsid w:val="00703DA0"/>
    <w:rsid w:val="0070464E"/>
    <w:rsid w:val="007140E4"/>
    <w:rsid w:val="0073426A"/>
    <w:rsid w:val="00741514"/>
    <w:rsid w:val="00741E2D"/>
    <w:rsid w:val="00746128"/>
    <w:rsid w:val="007466E0"/>
    <w:rsid w:val="0075090E"/>
    <w:rsid w:val="007534FE"/>
    <w:rsid w:val="00760C30"/>
    <w:rsid w:val="0076323C"/>
    <w:rsid w:val="00774C80"/>
    <w:rsid w:val="00781CFB"/>
    <w:rsid w:val="007B0D04"/>
    <w:rsid w:val="007B2179"/>
    <w:rsid w:val="007E7260"/>
    <w:rsid w:val="008057D1"/>
    <w:rsid w:val="00807A42"/>
    <w:rsid w:val="008315CD"/>
    <w:rsid w:val="008348C2"/>
    <w:rsid w:val="008416F4"/>
    <w:rsid w:val="008646F3"/>
    <w:rsid w:val="00870500"/>
    <w:rsid w:val="00872659"/>
    <w:rsid w:val="008726EC"/>
    <w:rsid w:val="008748A3"/>
    <w:rsid w:val="008917CA"/>
    <w:rsid w:val="008A5334"/>
    <w:rsid w:val="008C2824"/>
    <w:rsid w:val="008D7818"/>
    <w:rsid w:val="008F0FE1"/>
    <w:rsid w:val="008F6219"/>
    <w:rsid w:val="00914031"/>
    <w:rsid w:val="00917AB4"/>
    <w:rsid w:val="009214F9"/>
    <w:rsid w:val="00927125"/>
    <w:rsid w:val="009306B1"/>
    <w:rsid w:val="0093288C"/>
    <w:rsid w:val="0093745C"/>
    <w:rsid w:val="00943642"/>
    <w:rsid w:val="00950752"/>
    <w:rsid w:val="00983A7F"/>
    <w:rsid w:val="00984B6E"/>
    <w:rsid w:val="0098768D"/>
    <w:rsid w:val="00991AED"/>
    <w:rsid w:val="009A4690"/>
    <w:rsid w:val="009B4B41"/>
    <w:rsid w:val="009C2ED9"/>
    <w:rsid w:val="009E5869"/>
    <w:rsid w:val="00A022D0"/>
    <w:rsid w:val="00A05445"/>
    <w:rsid w:val="00A07C14"/>
    <w:rsid w:val="00A10216"/>
    <w:rsid w:val="00A353E8"/>
    <w:rsid w:val="00A42582"/>
    <w:rsid w:val="00A46E3C"/>
    <w:rsid w:val="00A54E93"/>
    <w:rsid w:val="00A64223"/>
    <w:rsid w:val="00A90F60"/>
    <w:rsid w:val="00A91548"/>
    <w:rsid w:val="00AA22DE"/>
    <w:rsid w:val="00AA4006"/>
    <w:rsid w:val="00AC1223"/>
    <w:rsid w:val="00AC3676"/>
    <w:rsid w:val="00AC7C8F"/>
    <w:rsid w:val="00AD2BD9"/>
    <w:rsid w:val="00AE2384"/>
    <w:rsid w:val="00AE460F"/>
    <w:rsid w:val="00AF02A1"/>
    <w:rsid w:val="00B06437"/>
    <w:rsid w:val="00B30241"/>
    <w:rsid w:val="00B655D5"/>
    <w:rsid w:val="00B66964"/>
    <w:rsid w:val="00B73EBB"/>
    <w:rsid w:val="00B868A3"/>
    <w:rsid w:val="00B918C1"/>
    <w:rsid w:val="00B956E4"/>
    <w:rsid w:val="00BA06EA"/>
    <w:rsid w:val="00BA2BB5"/>
    <w:rsid w:val="00BA7F86"/>
    <w:rsid w:val="00BD47F3"/>
    <w:rsid w:val="00BD5B9F"/>
    <w:rsid w:val="00BF2B80"/>
    <w:rsid w:val="00BF318E"/>
    <w:rsid w:val="00C063D4"/>
    <w:rsid w:val="00C07175"/>
    <w:rsid w:val="00C2676D"/>
    <w:rsid w:val="00C4292E"/>
    <w:rsid w:val="00C5111A"/>
    <w:rsid w:val="00C54681"/>
    <w:rsid w:val="00C60FE6"/>
    <w:rsid w:val="00C61415"/>
    <w:rsid w:val="00C63938"/>
    <w:rsid w:val="00C63C17"/>
    <w:rsid w:val="00C656B5"/>
    <w:rsid w:val="00C80DD7"/>
    <w:rsid w:val="00C8601A"/>
    <w:rsid w:val="00C96224"/>
    <w:rsid w:val="00CA3F3D"/>
    <w:rsid w:val="00CB1303"/>
    <w:rsid w:val="00CB2481"/>
    <w:rsid w:val="00CB4EF0"/>
    <w:rsid w:val="00CD6DC4"/>
    <w:rsid w:val="00CD7BAB"/>
    <w:rsid w:val="00CE636A"/>
    <w:rsid w:val="00D0148B"/>
    <w:rsid w:val="00D330DD"/>
    <w:rsid w:val="00D3423D"/>
    <w:rsid w:val="00D56019"/>
    <w:rsid w:val="00D61C10"/>
    <w:rsid w:val="00D71CBE"/>
    <w:rsid w:val="00D80D2C"/>
    <w:rsid w:val="00DA425D"/>
    <w:rsid w:val="00DB010C"/>
    <w:rsid w:val="00DC2E3D"/>
    <w:rsid w:val="00DD38B6"/>
    <w:rsid w:val="00DE2343"/>
    <w:rsid w:val="00DF2C40"/>
    <w:rsid w:val="00DF3BC6"/>
    <w:rsid w:val="00E018AA"/>
    <w:rsid w:val="00E1008B"/>
    <w:rsid w:val="00E26938"/>
    <w:rsid w:val="00E32826"/>
    <w:rsid w:val="00E648DD"/>
    <w:rsid w:val="00E85E02"/>
    <w:rsid w:val="00EA247E"/>
    <w:rsid w:val="00EB375D"/>
    <w:rsid w:val="00EB3A8A"/>
    <w:rsid w:val="00ED0EAA"/>
    <w:rsid w:val="00ED4C61"/>
    <w:rsid w:val="00EF5D1A"/>
    <w:rsid w:val="00F0008C"/>
    <w:rsid w:val="00F123D4"/>
    <w:rsid w:val="00F41A26"/>
    <w:rsid w:val="00F52C81"/>
    <w:rsid w:val="00F55B6C"/>
    <w:rsid w:val="00F67779"/>
    <w:rsid w:val="00F74B4A"/>
    <w:rsid w:val="00F775FE"/>
    <w:rsid w:val="00FC0B91"/>
    <w:rsid w:val="00FD2ED2"/>
    <w:rsid w:val="00FD67EA"/>
    <w:rsid w:val="00FD6AD5"/>
    <w:rsid w:val="00FD7479"/>
    <w:rsid w:val="00FE5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40D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384"/>
    <w:pPr>
      <w:jc w:val="both"/>
    </w:pPr>
    <w:rPr>
      <w:rFonts w:ascii="Times New Roman YU" w:eastAsia="Times New Roman" w:hAnsi="Times New Roman YU"/>
      <w:sz w:val="24"/>
      <w:lang w:val="en-GB"/>
    </w:rPr>
  </w:style>
  <w:style w:type="paragraph" w:styleId="Heading1">
    <w:name w:val="heading 1"/>
    <w:basedOn w:val="Normal"/>
    <w:next w:val="Normal"/>
    <w:link w:val="Heading1Char"/>
    <w:uiPriority w:val="9"/>
    <w:qFormat/>
    <w:rsid w:val="007466E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466E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466E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5019E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2384"/>
    <w:rPr>
      <w:color w:val="0000FF"/>
      <w:u w:val="single"/>
    </w:rPr>
  </w:style>
  <w:style w:type="paragraph" w:styleId="BalloonText">
    <w:name w:val="Balloon Text"/>
    <w:basedOn w:val="Normal"/>
    <w:link w:val="BalloonTextChar"/>
    <w:uiPriority w:val="99"/>
    <w:semiHidden/>
    <w:unhideWhenUsed/>
    <w:rsid w:val="00AE2384"/>
    <w:rPr>
      <w:rFonts w:ascii="Tahoma" w:hAnsi="Tahoma" w:cs="Tahoma"/>
      <w:sz w:val="16"/>
      <w:szCs w:val="16"/>
    </w:rPr>
  </w:style>
  <w:style w:type="character" w:customStyle="1" w:styleId="BalloonTextChar">
    <w:name w:val="Balloon Text Char"/>
    <w:link w:val="BalloonText"/>
    <w:uiPriority w:val="99"/>
    <w:semiHidden/>
    <w:rsid w:val="00AE2384"/>
    <w:rPr>
      <w:rFonts w:ascii="Tahoma" w:eastAsia="Times New Roman" w:hAnsi="Tahoma" w:cs="Tahoma"/>
      <w:sz w:val="16"/>
      <w:szCs w:val="16"/>
      <w:lang w:val="en-GB"/>
    </w:rPr>
  </w:style>
  <w:style w:type="paragraph" w:styleId="Header">
    <w:name w:val="header"/>
    <w:basedOn w:val="Normal"/>
    <w:link w:val="HeaderChar"/>
    <w:uiPriority w:val="99"/>
    <w:unhideWhenUsed/>
    <w:rsid w:val="00E648DD"/>
    <w:pPr>
      <w:tabs>
        <w:tab w:val="center" w:pos="4680"/>
        <w:tab w:val="right" w:pos="9360"/>
      </w:tabs>
    </w:pPr>
  </w:style>
  <w:style w:type="character" w:customStyle="1" w:styleId="HeaderChar">
    <w:name w:val="Header Char"/>
    <w:link w:val="Header"/>
    <w:uiPriority w:val="99"/>
    <w:rsid w:val="00E648DD"/>
    <w:rPr>
      <w:rFonts w:ascii="Times New Roman YU" w:eastAsia="Times New Roman" w:hAnsi="Times New Roman YU" w:cs="Times New Roman"/>
      <w:sz w:val="24"/>
      <w:szCs w:val="20"/>
      <w:lang w:val="en-GB"/>
    </w:rPr>
  </w:style>
  <w:style w:type="paragraph" w:styleId="Footer">
    <w:name w:val="footer"/>
    <w:basedOn w:val="Normal"/>
    <w:link w:val="FooterChar"/>
    <w:uiPriority w:val="99"/>
    <w:unhideWhenUsed/>
    <w:rsid w:val="00E648DD"/>
    <w:pPr>
      <w:tabs>
        <w:tab w:val="center" w:pos="4680"/>
        <w:tab w:val="right" w:pos="9360"/>
      </w:tabs>
    </w:pPr>
  </w:style>
  <w:style w:type="character" w:customStyle="1" w:styleId="FooterChar">
    <w:name w:val="Footer Char"/>
    <w:link w:val="Footer"/>
    <w:uiPriority w:val="99"/>
    <w:rsid w:val="00E648DD"/>
    <w:rPr>
      <w:rFonts w:ascii="Times New Roman YU" w:eastAsia="Times New Roman" w:hAnsi="Times New Roman YU" w:cs="Times New Roman"/>
      <w:sz w:val="24"/>
      <w:szCs w:val="20"/>
      <w:lang w:val="en-GB"/>
    </w:rPr>
  </w:style>
  <w:style w:type="character" w:customStyle="1" w:styleId="expand1">
    <w:name w:val="expand1"/>
    <w:rsid w:val="00BA7F86"/>
    <w:rPr>
      <w:rFonts w:ascii="Arial" w:hAnsi="Arial" w:cs="Arial" w:hint="default"/>
      <w:i w:val="0"/>
      <w:iCs w:val="0"/>
      <w:vanish/>
      <w:webHidden w:val="0"/>
      <w:sz w:val="18"/>
      <w:szCs w:val="18"/>
      <w:specVanish w:val="0"/>
    </w:rPr>
  </w:style>
  <w:style w:type="character" w:customStyle="1" w:styleId="Heading1Char">
    <w:name w:val="Heading 1 Char"/>
    <w:link w:val="Heading1"/>
    <w:uiPriority w:val="9"/>
    <w:rsid w:val="007466E0"/>
    <w:rPr>
      <w:rFonts w:ascii="Cambria" w:eastAsia="Times New Roman" w:hAnsi="Cambria" w:cs="Times New Roman"/>
      <w:b/>
      <w:bCs/>
      <w:kern w:val="32"/>
      <w:sz w:val="32"/>
      <w:szCs w:val="32"/>
      <w:lang w:val="en-GB"/>
    </w:rPr>
  </w:style>
  <w:style w:type="character" w:customStyle="1" w:styleId="Heading2Char">
    <w:name w:val="Heading 2 Char"/>
    <w:link w:val="Heading2"/>
    <w:uiPriority w:val="9"/>
    <w:rsid w:val="007466E0"/>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7466E0"/>
    <w:rPr>
      <w:rFonts w:ascii="Cambria" w:eastAsia="Times New Roman" w:hAnsi="Cambria" w:cs="Times New Roman"/>
      <w:b/>
      <w:bCs/>
      <w:sz w:val="26"/>
      <w:szCs w:val="26"/>
      <w:lang w:val="en-GB"/>
    </w:rPr>
  </w:style>
  <w:style w:type="paragraph" w:styleId="ListParagraph">
    <w:name w:val="List Paragraph"/>
    <w:basedOn w:val="Normal"/>
    <w:uiPriority w:val="34"/>
    <w:qFormat/>
    <w:rsid w:val="00086120"/>
    <w:pPr>
      <w:ind w:left="720"/>
    </w:pPr>
  </w:style>
  <w:style w:type="character" w:customStyle="1" w:styleId="Heading4Char">
    <w:name w:val="Heading 4 Char"/>
    <w:link w:val="Heading4"/>
    <w:uiPriority w:val="9"/>
    <w:rsid w:val="005019ED"/>
    <w:rPr>
      <w:rFonts w:ascii="Calibri" w:eastAsia="Times New Roman" w:hAnsi="Calibri" w:cs="Times New Roman"/>
      <w:b/>
      <w:bCs/>
      <w:sz w:val="28"/>
      <w:szCs w:val="28"/>
      <w:lang w:val="en-GB"/>
    </w:rPr>
  </w:style>
  <w:style w:type="character" w:styleId="Strong">
    <w:name w:val="Strong"/>
    <w:uiPriority w:val="22"/>
    <w:qFormat/>
    <w:rsid w:val="005019ED"/>
    <w:rPr>
      <w:b/>
      <w:bCs/>
    </w:rPr>
  </w:style>
  <w:style w:type="character" w:styleId="CommentReference">
    <w:name w:val="annotation reference"/>
    <w:uiPriority w:val="99"/>
    <w:semiHidden/>
    <w:unhideWhenUsed/>
    <w:rsid w:val="005019ED"/>
    <w:rPr>
      <w:sz w:val="16"/>
      <w:szCs w:val="16"/>
    </w:rPr>
  </w:style>
  <w:style w:type="paragraph" w:styleId="CommentText">
    <w:name w:val="annotation text"/>
    <w:basedOn w:val="Normal"/>
    <w:link w:val="CommentTextChar"/>
    <w:uiPriority w:val="99"/>
    <w:semiHidden/>
    <w:unhideWhenUsed/>
    <w:rsid w:val="005019ED"/>
    <w:rPr>
      <w:sz w:val="20"/>
    </w:rPr>
  </w:style>
  <w:style w:type="character" w:customStyle="1" w:styleId="CommentTextChar">
    <w:name w:val="Comment Text Char"/>
    <w:link w:val="CommentText"/>
    <w:uiPriority w:val="99"/>
    <w:semiHidden/>
    <w:rsid w:val="005019ED"/>
    <w:rPr>
      <w:rFonts w:ascii="Times New Roman YU" w:eastAsia="Times New Roman" w:hAnsi="Times New Roman YU"/>
      <w:lang w:val="en-GB"/>
    </w:rPr>
  </w:style>
  <w:style w:type="paragraph" w:styleId="CommentSubject">
    <w:name w:val="annotation subject"/>
    <w:basedOn w:val="CommentText"/>
    <w:next w:val="CommentText"/>
    <w:link w:val="CommentSubjectChar"/>
    <w:uiPriority w:val="99"/>
    <w:semiHidden/>
    <w:unhideWhenUsed/>
    <w:rsid w:val="005019ED"/>
    <w:rPr>
      <w:b/>
      <w:bCs/>
    </w:rPr>
  </w:style>
  <w:style w:type="character" w:customStyle="1" w:styleId="CommentSubjectChar">
    <w:name w:val="Comment Subject Char"/>
    <w:link w:val="CommentSubject"/>
    <w:uiPriority w:val="99"/>
    <w:semiHidden/>
    <w:rsid w:val="005019ED"/>
    <w:rPr>
      <w:rFonts w:ascii="Times New Roman YU" w:eastAsia="Times New Roman" w:hAnsi="Times New Roman YU"/>
      <w:b/>
      <w:bCs/>
      <w:lang w:val="en-GB"/>
    </w:rPr>
  </w:style>
  <w:style w:type="paragraph" w:styleId="TOCHeading">
    <w:name w:val="TOC Heading"/>
    <w:basedOn w:val="Heading1"/>
    <w:next w:val="Normal"/>
    <w:uiPriority w:val="39"/>
    <w:unhideWhenUsed/>
    <w:qFormat/>
    <w:rsid w:val="005019ED"/>
    <w:pPr>
      <w:keepLines/>
      <w:spacing w:before="480" w:after="0" w:line="276" w:lineRule="auto"/>
      <w:jc w:val="left"/>
      <w:outlineLvl w:val="9"/>
    </w:pPr>
    <w:rPr>
      <w:color w:val="365F91"/>
      <w:kern w:val="0"/>
      <w:sz w:val="28"/>
      <w:szCs w:val="28"/>
      <w:lang w:val="en-US"/>
    </w:rPr>
  </w:style>
  <w:style w:type="paragraph" w:styleId="TOC1">
    <w:name w:val="toc 1"/>
    <w:basedOn w:val="Normal"/>
    <w:next w:val="Normal"/>
    <w:autoRedefine/>
    <w:uiPriority w:val="39"/>
    <w:unhideWhenUsed/>
    <w:rsid w:val="0050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6540">
      <w:bodyDiv w:val="1"/>
      <w:marLeft w:val="0"/>
      <w:marRight w:val="0"/>
      <w:marTop w:val="0"/>
      <w:marBottom w:val="0"/>
      <w:divBdr>
        <w:top w:val="none" w:sz="0" w:space="0" w:color="auto"/>
        <w:left w:val="none" w:sz="0" w:space="0" w:color="auto"/>
        <w:bottom w:val="none" w:sz="0" w:space="0" w:color="auto"/>
        <w:right w:val="none" w:sz="0" w:space="0" w:color="auto"/>
      </w:divBdr>
    </w:div>
    <w:div w:id="197359486">
      <w:bodyDiv w:val="1"/>
      <w:marLeft w:val="0"/>
      <w:marRight w:val="0"/>
      <w:marTop w:val="0"/>
      <w:marBottom w:val="0"/>
      <w:divBdr>
        <w:top w:val="none" w:sz="0" w:space="0" w:color="auto"/>
        <w:left w:val="none" w:sz="0" w:space="0" w:color="auto"/>
        <w:bottom w:val="none" w:sz="0" w:space="0" w:color="auto"/>
        <w:right w:val="none" w:sz="0" w:space="0" w:color="auto"/>
      </w:divBdr>
    </w:div>
    <w:div w:id="243682837">
      <w:bodyDiv w:val="1"/>
      <w:marLeft w:val="0"/>
      <w:marRight w:val="0"/>
      <w:marTop w:val="0"/>
      <w:marBottom w:val="0"/>
      <w:divBdr>
        <w:top w:val="none" w:sz="0" w:space="0" w:color="auto"/>
        <w:left w:val="none" w:sz="0" w:space="0" w:color="auto"/>
        <w:bottom w:val="none" w:sz="0" w:space="0" w:color="auto"/>
        <w:right w:val="none" w:sz="0" w:space="0" w:color="auto"/>
      </w:divBdr>
    </w:div>
    <w:div w:id="256133041">
      <w:bodyDiv w:val="1"/>
      <w:marLeft w:val="0"/>
      <w:marRight w:val="0"/>
      <w:marTop w:val="0"/>
      <w:marBottom w:val="0"/>
      <w:divBdr>
        <w:top w:val="none" w:sz="0" w:space="0" w:color="auto"/>
        <w:left w:val="none" w:sz="0" w:space="0" w:color="auto"/>
        <w:bottom w:val="none" w:sz="0" w:space="0" w:color="auto"/>
        <w:right w:val="none" w:sz="0" w:space="0" w:color="auto"/>
      </w:divBdr>
    </w:div>
    <w:div w:id="282418655">
      <w:bodyDiv w:val="1"/>
      <w:marLeft w:val="0"/>
      <w:marRight w:val="0"/>
      <w:marTop w:val="0"/>
      <w:marBottom w:val="0"/>
      <w:divBdr>
        <w:top w:val="none" w:sz="0" w:space="0" w:color="auto"/>
        <w:left w:val="none" w:sz="0" w:space="0" w:color="auto"/>
        <w:bottom w:val="none" w:sz="0" w:space="0" w:color="auto"/>
        <w:right w:val="none" w:sz="0" w:space="0" w:color="auto"/>
      </w:divBdr>
    </w:div>
    <w:div w:id="425347840">
      <w:bodyDiv w:val="1"/>
      <w:marLeft w:val="0"/>
      <w:marRight w:val="0"/>
      <w:marTop w:val="0"/>
      <w:marBottom w:val="0"/>
      <w:divBdr>
        <w:top w:val="none" w:sz="0" w:space="0" w:color="auto"/>
        <w:left w:val="none" w:sz="0" w:space="0" w:color="auto"/>
        <w:bottom w:val="none" w:sz="0" w:space="0" w:color="auto"/>
        <w:right w:val="none" w:sz="0" w:space="0" w:color="auto"/>
      </w:divBdr>
    </w:div>
    <w:div w:id="872041925">
      <w:bodyDiv w:val="1"/>
      <w:marLeft w:val="0"/>
      <w:marRight w:val="0"/>
      <w:marTop w:val="0"/>
      <w:marBottom w:val="0"/>
      <w:divBdr>
        <w:top w:val="none" w:sz="0" w:space="0" w:color="auto"/>
        <w:left w:val="none" w:sz="0" w:space="0" w:color="auto"/>
        <w:bottom w:val="none" w:sz="0" w:space="0" w:color="auto"/>
        <w:right w:val="none" w:sz="0" w:space="0" w:color="auto"/>
      </w:divBdr>
    </w:div>
    <w:div w:id="1102191475">
      <w:bodyDiv w:val="1"/>
      <w:marLeft w:val="0"/>
      <w:marRight w:val="0"/>
      <w:marTop w:val="0"/>
      <w:marBottom w:val="0"/>
      <w:divBdr>
        <w:top w:val="none" w:sz="0" w:space="0" w:color="auto"/>
        <w:left w:val="none" w:sz="0" w:space="0" w:color="auto"/>
        <w:bottom w:val="none" w:sz="0" w:space="0" w:color="auto"/>
        <w:right w:val="none" w:sz="0" w:space="0" w:color="auto"/>
      </w:divBdr>
    </w:div>
    <w:div w:id="1125537754">
      <w:bodyDiv w:val="1"/>
      <w:marLeft w:val="0"/>
      <w:marRight w:val="0"/>
      <w:marTop w:val="0"/>
      <w:marBottom w:val="0"/>
      <w:divBdr>
        <w:top w:val="none" w:sz="0" w:space="0" w:color="auto"/>
        <w:left w:val="none" w:sz="0" w:space="0" w:color="auto"/>
        <w:bottom w:val="none" w:sz="0" w:space="0" w:color="auto"/>
        <w:right w:val="none" w:sz="0" w:space="0" w:color="auto"/>
      </w:divBdr>
    </w:div>
    <w:div w:id="1800495492">
      <w:bodyDiv w:val="1"/>
      <w:marLeft w:val="0"/>
      <w:marRight w:val="0"/>
      <w:marTop w:val="0"/>
      <w:marBottom w:val="0"/>
      <w:divBdr>
        <w:top w:val="none" w:sz="0" w:space="0" w:color="auto"/>
        <w:left w:val="none" w:sz="0" w:space="0" w:color="auto"/>
        <w:bottom w:val="none" w:sz="0" w:space="0" w:color="auto"/>
        <w:right w:val="none" w:sz="0" w:space="0" w:color="auto"/>
      </w:divBdr>
    </w:div>
    <w:div w:id="1847859322">
      <w:bodyDiv w:val="1"/>
      <w:marLeft w:val="0"/>
      <w:marRight w:val="0"/>
      <w:marTop w:val="0"/>
      <w:marBottom w:val="0"/>
      <w:divBdr>
        <w:top w:val="none" w:sz="0" w:space="0" w:color="auto"/>
        <w:left w:val="none" w:sz="0" w:space="0" w:color="auto"/>
        <w:bottom w:val="none" w:sz="0" w:space="0" w:color="auto"/>
        <w:right w:val="none" w:sz="0" w:space="0" w:color="auto"/>
      </w:divBdr>
    </w:div>
    <w:div w:id="19630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multiforese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7F23F-F2CC-824F-B583-0D6D9C77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Univerzitet Donja Gorica</vt:lpstr>
    </vt:vector>
  </TitlesOfParts>
  <Company>Grizli777</Company>
  <LinksUpToDate>false</LinksUpToDate>
  <CharactersWithSpaces>807</CharactersWithSpaces>
  <SharedDoc>false</SharedDoc>
  <HLinks>
    <vt:vector size="42" baseType="variant">
      <vt:variant>
        <vt:i4>1310769</vt:i4>
      </vt:variant>
      <vt:variant>
        <vt:i4>20</vt:i4>
      </vt:variant>
      <vt:variant>
        <vt:i4>0</vt:i4>
      </vt:variant>
      <vt:variant>
        <vt:i4>5</vt:i4>
      </vt:variant>
      <vt:variant>
        <vt:lpwstr/>
      </vt:variant>
      <vt:variant>
        <vt:lpwstr>_Toc475092966</vt:lpwstr>
      </vt:variant>
      <vt:variant>
        <vt:i4>1310769</vt:i4>
      </vt:variant>
      <vt:variant>
        <vt:i4>14</vt:i4>
      </vt:variant>
      <vt:variant>
        <vt:i4>0</vt:i4>
      </vt:variant>
      <vt:variant>
        <vt:i4>5</vt:i4>
      </vt:variant>
      <vt:variant>
        <vt:lpwstr/>
      </vt:variant>
      <vt:variant>
        <vt:lpwstr>_Toc475092965</vt:lpwstr>
      </vt:variant>
      <vt:variant>
        <vt:i4>1310769</vt:i4>
      </vt:variant>
      <vt:variant>
        <vt:i4>8</vt:i4>
      </vt:variant>
      <vt:variant>
        <vt:i4>0</vt:i4>
      </vt:variant>
      <vt:variant>
        <vt:i4>5</vt:i4>
      </vt:variant>
      <vt:variant>
        <vt:lpwstr/>
      </vt:variant>
      <vt:variant>
        <vt:lpwstr>_Toc475092964</vt:lpwstr>
      </vt:variant>
      <vt:variant>
        <vt:i4>1310769</vt:i4>
      </vt:variant>
      <vt:variant>
        <vt:i4>2</vt:i4>
      </vt:variant>
      <vt:variant>
        <vt:i4>0</vt:i4>
      </vt:variant>
      <vt:variant>
        <vt:i4>5</vt:i4>
      </vt:variant>
      <vt:variant>
        <vt:lpwstr/>
      </vt:variant>
      <vt:variant>
        <vt:lpwstr>_Toc475092963</vt:lpwstr>
      </vt:variant>
      <vt:variant>
        <vt:i4>7143551</vt:i4>
      </vt:variant>
      <vt:variant>
        <vt:i4>6</vt:i4>
      </vt:variant>
      <vt:variant>
        <vt:i4>0</vt:i4>
      </vt:variant>
      <vt:variant>
        <vt:i4>5</vt:i4>
      </vt:variant>
      <vt:variant>
        <vt:lpwstr>http://www.ph-elim.net/</vt:lpwstr>
      </vt:variant>
      <vt:variant>
        <vt:lpwstr/>
      </vt:variant>
      <vt:variant>
        <vt:i4>2031726</vt:i4>
      </vt:variant>
      <vt:variant>
        <vt:i4>3</vt:i4>
      </vt:variant>
      <vt:variant>
        <vt:i4>0</vt:i4>
      </vt:variant>
      <vt:variant>
        <vt:i4>5</vt:i4>
      </vt:variant>
      <vt:variant>
        <vt:lpwstr>mailto:udg@udg.edu.me</vt:lpwstr>
      </vt:variant>
      <vt:variant>
        <vt:lpwstr/>
      </vt:variant>
      <vt:variant>
        <vt:i4>7012405</vt:i4>
      </vt:variant>
      <vt:variant>
        <vt:i4>0</vt:i4>
      </vt:variant>
      <vt:variant>
        <vt:i4>0</vt:i4>
      </vt:variant>
      <vt:variant>
        <vt:i4>5</vt:i4>
      </vt:variant>
      <vt:variant>
        <vt:lpwstr>http://www.udg.edu.me/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Univerzitet Donja Gorica</dc:title>
  <dc:creator>sandra.tinaj</dc:creator>
  <cp:lastModifiedBy>Microsoft Office User</cp:lastModifiedBy>
  <cp:revision>2</cp:revision>
  <cp:lastPrinted>2015-04-23T10:48:00Z</cp:lastPrinted>
  <dcterms:created xsi:type="dcterms:W3CDTF">2018-10-30T09:57:00Z</dcterms:created>
  <dcterms:modified xsi:type="dcterms:W3CDTF">2018-10-30T09:57:00Z</dcterms:modified>
</cp:coreProperties>
</file>